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D98A5"/>
          <w:sz w:val="36"/>
        </w:rPr>
        <w:t>Contrato de trabalho de serviço doméstico</w:t>
      </w:r>
    </w:p>
    <w:p>
      <w:pPr>
        <w:spacing w:after="160"/>
      </w:pPr>
      <w:r>
        <w:rPr>
          <w:i/>
          <w:color w:val="6B7280"/>
          <w:sz w:val="20"/>
        </w:rPr>
        <w:t>Modelo 2026 para preencher e adaptar — Portugal · domestyca.pt/guias</w:t>
      </w:r>
    </w:p>
    <w:p>
      <w:pPr>
        <w:spacing w:after="160"/>
      </w:pPr>
      <w:r>
        <w:t>Um contrato de serviço doméstico sem termo pode ser verbal, mas um contrato a termo tem obrigatoriamente de ser escrito. Preencha os campos [entre parênteses] e adapte ao seu caso.</w:t>
      </w:r>
    </w:p>
    <w:p>
      <w:pPr>
        <w:spacing w:after="120"/>
      </w:pPr>
      <w:r>
        <w:rPr>
          <w:b/>
        </w:rPr>
        <w:t>Cláusula 1.ª — Partes.</w:t>
      </w:r>
      <w:r>
        <w:t xml:space="preserve"> Entre [nome do empregador], NIF [—], residente em [morada] («Empregador»), e [nome da trabalhadora], NIF [—], NISS [—], residente em [morada] («Trabalhadora»), é celebrado o presente contrato de trabalho de serviço doméstico.</w:t>
      </w:r>
    </w:p>
    <w:p>
      <w:pPr>
        <w:spacing w:after="120"/>
      </w:pPr>
      <w:r>
        <w:rPr>
          <w:b/>
        </w:rPr>
        <w:t>Cláusula 2.ª — Funções.</w:t>
      </w:r>
      <w:r>
        <w:t xml:space="preserve"> A Trabalhadora é contratada para prestar serviço doméstico na residência do Empregador, sita em [morada], incluindo [limpeza e organização da casa / preparação de refeições / tratamento de roupa / apoio a crianças ou idosos — especificar].</w:t>
      </w:r>
    </w:p>
    <w:p>
      <w:pPr>
        <w:spacing w:after="120"/>
      </w:pPr>
      <w:r>
        <w:rPr>
          <w:b/>
        </w:rPr>
        <w:t>Cláusula 3.ª — Duração.</w:t>
      </w:r>
      <w:r>
        <w:t xml:space="preserve"> O contrato é celebrado [sem termo / a termo certo de — meses, com início em — e fim em —, pelo seguinte motivo: —]. (O contrato a termo tem de ser escrito e fundamentado.)</w:t>
      </w:r>
    </w:p>
    <w:p>
      <w:pPr>
        <w:spacing w:after="120"/>
      </w:pPr>
      <w:r>
        <w:rPr>
          <w:b/>
        </w:rPr>
        <w:t>Cláusula 4.ª — Período experimental.</w:t>
      </w:r>
      <w:r>
        <w:t xml:space="preserve"> O período experimental é de [90] dias, salvo acordo escrito diferente.</w:t>
      </w:r>
    </w:p>
    <w:p>
      <w:pPr>
        <w:spacing w:after="120"/>
      </w:pPr>
      <w:r>
        <w:rPr>
          <w:b/>
        </w:rPr>
        <w:t>Cláusula 5.ª — Horário e local.</w:t>
      </w:r>
      <w:r>
        <w:t xml:space="preserve"> A Trabalhadora prestará [—] horas semanais, de [dias], das [—] às [—], com descanso semanal ao [domingo]. (Máximo: 40 horas semanais.)</w:t>
      </w:r>
    </w:p>
    <w:p>
      <w:pPr>
        <w:spacing w:after="120"/>
      </w:pPr>
      <w:r>
        <w:rPr>
          <w:b/>
        </w:rPr>
        <w:t>Cláusula 6.ª — Retribuição.</w:t>
      </w:r>
      <w:r>
        <w:t xml:space="preserve"> O Empregador pagará a retribuição [mensal de — € / horária de — €], até ao último dia [do mês / da semana], por [transferência bancária]. A Trabalhadora tem direito a subsídio de férias e a subsídio de Natal, nos termos legais. [Se aplicável: alojamento e alimentação como retribuição em espécie — especificar.]</w:t>
      </w:r>
    </w:p>
    <w:p>
      <w:pPr>
        <w:spacing w:after="120"/>
      </w:pPr>
      <w:r>
        <w:rPr>
          <w:b/>
        </w:rPr>
        <w:t>Cláusula 7.ª — Férias.</w:t>
      </w:r>
      <w:r>
        <w:t xml:space="preserve"> A Trabalhadora tem direito a 22 dias úteis de férias por ano, nos termos legais.</w:t>
      </w:r>
    </w:p>
    <w:p>
      <w:pPr>
        <w:spacing w:after="120"/>
      </w:pPr>
      <w:r>
        <w:rPr>
          <w:b/>
        </w:rPr>
        <w:t>Cláusula 8.ª — Segurança Social e seguro.</w:t>
      </w:r>
      <w:r>
        <w:t xml:space="preserve"> O Empregador comunicará a admissão à Segurança Social antes do início de funções e manterá um seguro de acidentes de trabalho válido durante todo o contrato.</w:t>
      </w:r>
    </w:p>
    <w:p>
      <w:pPr>
        <w:spacing w:after="120"/>
      </w:pPr>
      <w:r>
        <w:rPr>
          <w:b/>
        </w:rPr>
        <w:t>Cláusula 9.ª — Cessação.</w:t>
      </w:r>
      <w:r>
        <w:t xml:space="preserve"> À cessação do contrato aplicam-se as regras do regime do serviço doméstico e, subsidiariamente, do Código do Trabalho, incluindo os prazos de aviso prévio.</w:t>
      </w:r>
    </w:p>
    <w:p>
      <w:r>
        <w:rPr>
          <w:b w:val="0"/>
        </w:rPr>
        <w:t>Feito em duplicado, em [local], a [data].</w:t>
      </w:r>
    </w:p>
    <w:p/>
    <w:p>
      <w:r>
        <w:t>______________________________</w:t>
      </w:r>
    </w:p>
    <w:p>
      <w:r>
        <w:rPr>
          <w:b/>
        </w:rPr>
        <w:t>O Empregador</w:t>
      </w:r>
    </w:p>
    <w:p/>
    <w:p>
      <w:r>
        <w:t>______________________________</w:t>
      </w:r>
    </w:p>
    <w:p>
      <w:r>
        <w:rPr>
          <w:b/>
        </w:rPr>
        <w:t>A Trabalhadora</w:t>
      </w:r>
    </w:p>
    <w:p>
      <w:pPr>
        <w:spacing w:before="200"/>
      </w:pPr>
      <w:r>
        <w:rPr>
          <w:i/>
          <w:color w:val="6B7280"/>
          <w:sz w:val="17"/>
        </w:rPr>
        <w:t>Documento informativo — não constitui aconselhamento jurídico. Confirme os valores em vigor (salário mínimo 920 € em 2026). Base legal: DL n.º 235/92, alt. Lei n.º 13/2023. · domestyca.pt/guias</w:t>
      </w:r>
    </w:p>
    <w:sectPr w:rsidR="00FC693F" w:rsidRPr="0006063C" w:rsidSect="00034616">
      <w:pgSz w:w="12240" w:h="15840"/>
      <w:pgMar w:top="1440" w:right="1247" w:bottom="144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F29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